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729B48" w14:textId="792F94BA" w:rsidR="0099340E" w:rsidRDefault="0099340E" w:rsidP="0099340E">
      <w:pPr>
        <w:spacing w:after="0" w:line="259" w:lineRule="auto"/>
        <w:jc w:val="center"/>
        <w:rPr>
          <w:b/>
          <w:sz w:val="44"/>
        </w:rPr>
      </w:pPr>
      <w:r>
        <w:rPr>
          <w:b/>
          <w:sz w:val="44"/>
        </w:rPr>
        <w:t xml:space="preserve">Polden Hills Pony Club + </w:t>
      </w:r>
    </w:p>
    <w:p w14:paraId="3CBC091A" w14:textId="2E34FBF0" w:rsidR="0099340E" w:rsidRDefault="0099340E" w:rsidP="0099340E">
      <w:pPr>
        <w:spacing w:after="0" w:line="259" w:lineRule="auto"/>
        <w:jc w:val="center"/>
      </w:pPr>
      <w:r>
        <w:rPr>
          <w:b/>
          <w:sz w:val="44"/>
        </w:rPr>
        <w:t>Area 15 &amp; 16 Tetrathlon</w:t>
      </w:r>
    </w:p>
    <w:p w14:paraId="14B5EC4F" w14:textId="563AE984" w:rsidR="0099340E" w:rsidRDefault="0099340E" w:rsidP="0099340E">
      <w:pPr>
        <w:spacing w:after="72" w:line="259" w:lineRule="auto"/>
        <w:ind w:left="993" w:hanging="142"/>
        <w:jc w:val="center"/>
      </w:pPr>
      <w:r>
        <w:rPr>
          <w:noProof/>
        </w:rPr>
        <w:drawing>
          <wp:anchor distT="0" distB="0" distL="114300" distR="114300" simplePos="0" relativeHeight="251658240" behindDoc="0" locked="0" layoutInCell="1" allowOverlap="1" wp14:anchorId="27CDE687" wp14:editId="3A5AA0B2">
            <wp:simplePos x="0" y="0"/>
            <wp:positionH relativeFrom="page">
              <wp:posOffset>3305175</wp:posOffset>
            </wp:positionH>
            <wp:positionV relativeFrom="paragraph">
              <wp:posOffset>189865</wp:posOffset>
            </wp:positionV>
            <wp:extent cx="990600" cy="895350"/>
            <wp:effectExtent l="0" t="0" r="0" b="0"/>
            <wp:wrapSquare wrapText="bothSides"/>
            <wp:docPr id="8221" name="Picture 8221"/>
            <wp:cNvGraphicFramePr/>
            <a:graphic xmlns:a="http://schemas.openxmlformats.org/drawingml/2006/main">
              <a:graphicData uri="http://schemas.openxmlformats.org/drawingml/2006/picture">
                <pic:pic xmlns:pic="http://schemas.openxmlformats.org/drawingml/2006/picture">
                  <pic:nvPicPr>
                    <pic:cNvPr id="8221" name="Picture 8221"/>
                    <pic:cNvPicPr/>
                  </pic:nvPicPr>
                  <pic:blipFill>
                    <a:blip r:embed="rId4" cstate="print">
                      <a:extLst>
                        <a:ext uri="{28A0092B-C50C-407E-A947-70E740481C1C}">
                          <a14:useLocalDpi xmlns:a14="http://schemas.microsoft.com/office/drawing/2010/main" val="0"/>
                        </a:ext>
                      </a:extLst>
                    </a:blip>
                    <a:stretch>
                      <a:fillRect/>
                    </a:stretch>
                  </pic:blipFill>
                  <pic:spPr>
                    <a:xfrm>
                      <a:off x="0" y="0"/>
                      <a:ext cx="990600" cy="895350"/>
                    </a:xfrm>
                    <a:prstGeom prst="rect">
                      <a:avLst/>
                    </a:prstGeom>
                  </pic:spPr>
                </pic:pic>
              </a:graphicData>
            </a:graphic>
            <wp14:sizeRelH relativeFrom="page">
              <wp14:pctWidth>0</wp14:pctWidth>
            </wp14:sizeRelH>
            <wp14:sizeRelV relativeFrom="page">
              <wp14:pctHeight>0</wp14:pctHeight>
            </wp14:sizeRelV>
          </wp:anchor>
        </w:drawing>
      </w:r>
      <w:r>
        <w:rPr>
          <w:sz w:val="24"/>
        </w:rPr>
        <w:t xml:space="preserve"> </w:t>
      </w:r>
    </w:p>
    <w:p w14:paraId="0139F739" w14:textId="7E27C198" w:rsidR="0099340E" w:rsidRDefault="0099340E" w:rsidP="0099340E">
      <w:pPr>
        <w:spacing w:after="0" w:line="259" w:lineRule="auto"/>
        <w:ind w:left="10391" w:firstLine="0"/>
      </w:pPr>
    </w:p>
    <w:p w14:paraId="689EBABD" w14:textId="535C6C27" w:rsidR="0099340E" w:rsidRDefault="0099340E" w:rsidP="0099340E">
      <w:pPr>
        <w:spacing w:after="0" w:line="259" w:lineRule="auto"/>
        <w:ind w:left="-7815" w:right="1161" w:hanging="10"/>
        <w:jc w:val="center"/>
        <w:rPr>
          <w:b/>
          <w:color w:val="0000FF"/>
          <w:sz w:val="44"/>
        </w:rPr>
      </w:pPr>
      <w:r>
        <w:rPr>
          <w:b/>
          <w:color w:val="0000FF"/>
          <w:sz w:val="44"/>
        </w:rPr>
        <w:t xml:space="preserve">                                                                            Hunter Trial</w:t>
      </w:r>
    </w:p>
    <w:p w14:paraId="691D1D57" w14:textId="385BCBA1" w:rsidR="0099340E" w:rsidRDefault="0099340E" w:rsidP="0099340E">
      <w:pPr>
        <w:spacing w:after="0" w:line="259" w:lineRule="auto"/>
        <w:ind w:left="-7815" w:right="1161" w:hanging="10"/>
        <w:jc w:val="right"/>
        <w:rPr>
          <w:b/>
          <w:color w:val="0000FF"/>
          <w:sz w:val="44"/>
        </w:rPr>
      </w:pPr>
      <w:r>
        <w:rPr>
          <w:b/>
          <w:color w:val="0000FF"/>
          <w:sz w:val="44"/>
        </w:rPr>
        <w:t xml:space="preserve">                          Stockland Lovell </w:t>
      </w:r>
      <w:r w:rsidR="002B46F9">
        <w:rPr>
          <w:b/>
          <w:color w:val="0000FF"/>
          <w:sz w:val="44"/>
        </w:rPr>
        <w:t>Equestrian Centre</w:t>
      </w:r>
    </w:p>
    <w:p w14:paraId="1E707725" w14:textId="637C0370" w:rsidR="0099340E" w:rsidRDefault="0099340E" w:rsidP="0099340E">
      <w:pPr>
        <w:spacing w:after="0" w:line="259" w:lineRule="auto"/>
        <w:ind w:left="-7815" w:right="1161" w:hanging="10"/>
        <w:jc w:val="center"/>
        <w:rPr>
          <w:b/>
          <w:color w:val="0000FF"/>
          <w:sz w:val="44"/>
        </w:rPr>
      </w:pPr>
      <w:r>
        <w:rPr>
          <w:b/>
          <w:color w:val="0000FF"/>
          <w:sz w:val="44"/>
        </w:rPr>
        <w:t xml:space="preserve">                                                                </w:t>
      </w:r>
      <w:r w:rsidR="000A5980">
        <w:rPr>
          <w:b/>
          <w:color w:val="0000FF"/>
          <w:sz w:val="44"/>
        </w:rPr>
        <w:t xml:space="preserve">     </w:t>
      </w:r>
      <w:r>
        <w:rPr>
          <w:b/>
          <w:color w:val="0000FF"/>
          <w:sz w:val="44"/>
        </w:rPr>
        <w:t>Following the Area Tetrathlon</w:t>
      </w:r>
    </w:p>
    <w:p w14:paraId="3B52F054" w14:textId="1DCE4A6C" w:rsidR="0099340E" w:rsidRPr="0099340E" w:rsidRDefault="0099340E" w:rsidP="0099340E">
      <w:pPr>
        <w:spacing w:after="0" w:line="259" w:lineRule="auto"/>
        <w:ind w:left="-7815" w:right="1161" w:hanging="10"/>
        <w:jc w:val="center"/>
        <w:rPr>
          <w:b/>
          <w:color w:val="0000FF"/>
          <w:sz w:val="44"/>
        </w:rPr>
      </w:pPr>
      <w:r>
        <w:rPr>
          <w:b/>
          <w:color w:val="0000FF"/>
          <w:sz w:val="44"/>
        </w:rPr>
        <w:t xml:space="preserve">                                                                 </w:t>
      </w:r>
      <w:r w:rsidR="000A5980">
        <w:rPr>
          <w:b/>
          <w:color w:val="0000FF"/>
          <w:sz w:val="44"/>
        </w:rPr>
        <w:t xml:space="preserve">   </w:t>
      </w:r>
      <w:r>
        <w:rPr>
          <w:b/>
          <w:color w:val="0000FF"/>
          <w:sz w:val="44"/>
        </w:rPr>
        <w:t>Qualifying Competition</w:t>
      </w:r>
    </w:p>
    <w:p w14:paraId="332869FE" w14:textId="0E52146D" w:rsidR="00286655" w:rsidRPr="00CB4630" w:rsidRDefault="00286655" w:rsidP="007B2735">
      <w:pPr>
        <w:spacing w:after="0" w:line="259" w:lineRule="auto"/>
        <w:ind w:left="0" w:right="165" w:firstLine="0"/>
        <w:jc w:val="center"/>
        <w:rPr>
          <w:sz w:val="40"/>
          <w:szCs w:val="40"/>
        </w:rPr>
      </w:pPr>
      <w:r w:rsidRPr="00CB4630">
        <w:rPr>
          <w:b/>
          <w:sz w:val="40"/>
          <w:szCs w:val="40"/>
        </w:rPr>
        <w:t xml:space="preserve">Sunday </w:t>
      </w:r>
      <w:r w:rsidR="007B2735" w:rsidRPr="00CB4630">
        <w:rPr>
          <w:b/>
          <w:sz w:val="40"/>
          <w:szCs w:val="40"/>
        </w:rPr>
        <w:t>7</w:t>
      </w:r>
      <w:r w:rsidRPr="00CB4630">
        <w:rPr>
          <w:b/>
          <w:sz w:val="40"/>
          <w:szCs w:val="40"/>
          <w:vertAlign w:val="superscript"/>
        </w:rPr>
        <w:t>th</w:t>
      </w:r>
      <w:r w:rsidR="007B2735" w:rsidRPr="00CB4630">
        <w:rPr>
          <w:b/>
          <w:sz w:val="40"/>
          <w:szCs w:val="40"/>
        </w:rPr>
        <w:t xml:space="preserve"> July</w:t>
      </w:r>
      <w:r w:rsidRPr="00CB4630">
        <w:rPr>
          <w:b/>
          <w:sz w:val="40"/>
          <w:szCs w:val="40"/>
        </w:rPr>
        <w:t xml:space="preserve"> 20</w:t>
      </w:r>
      <w:r w:rsidR="007B2735" w:rsidRPr="00CB4630">
        <w:rPr>
          <w:b/>
          <w:sz w:val="40"/>
          <w:szCs w:val="40"/>
        </w:rPr>
        <w:t>24</w:t>
      </w:r>
      <w:r w:rsidRPr="00CB4630">
        <w:rPr>
          <w:b/>
          <w:sz w:val="40"/>
          <w:szCs w:val="40"/>
        </w:rPr>
        <w:t xml:space="preserve"> </w:t>
      </w:r>
    </w:p>
    <w:p w14:paraId="2D1FBD90" w14:textId="515AC077" w:rsidR="00286655" w:rsidRDefault="007B2735" w:rsidP="00286655">
      <w:pPr>
        <w:spacing w:after="0" w:line="259" w:lineRule="auto"/>
        <w:ind w:left="0" w:right="576" w:firstLine="0"/>
        <w:jc w:val="right"/>
        <w:rPr>
          <w:sz w:val="32"/>
        </w:rPr>
      </w:pPr>
      <w:r>
        <w:rPr>
          <w:sz w:val="32"/>
        </w:rPr>
        <w:t>Stockland Lovell</w:t>
      </w:r>
      <w:r w:rsidR="002B46F9">
        <w:rPr>
          <w:sz w:val="32"/>
        </w:rPr>
        <w:t xml:space="preserve"> EC</w:t>
      </w:r>
      <w:r w:rsidR="00286655">
        <w:rPr>
          <w:sz w:val="32"/>
        </w:rPr>
        <w:t xml:space="preserve">, </w:t>
      </w:r>
      <w:proofErr w:type="spellStart"/>
      <w:r>
        <w:rPr>
          <w:sz w:val="32"/>
        </w:rPr>
        <w:t>Coultings</w:t>
      </w:r>
      <w:proofErr w:type="spellEnd"/>
      <w:r w:rsidR="00286655">
        <w:rPr>
          <w:sz w:val="32"/>
        </w:rPr>
        <w:t xml:space="preserve">, Somerset, </w:t>
      </w:r>
      <w:r w:rsidR="002B46F9">
        <w:rPr>
          <w:sz w:val="32"/>
        </w:rPr>
        <w:t>TA5 1JJ</w:t>
      </w:r>
    </w:p>
    <w:p w14:paraId="2C1E1C91" w14:textId="31CE34E9" w:rsidR="003D1739" w:rsidRPr="00C60703" w:rsidRDefault="003D1739" w:rsidP="002345A4">
      <w:pPr>
        <w:spacing w:after="0" w:line="259" w:lineRule="auto"/>
        <w:ind w:left="0" w:right="-25" w:firstLine="0"/>
        <w:rPr>
          <w:rFonts w:asciiTheme="minorHAnsi" w:eastAsia="Calibri" w:hAnsiTheme="minorHAnsi" w:cstheme="minorHAnsi"/>
          <w:color w:val="auto"/>
          <w:sz w:val="32"/>
          <w:szCs w:val="32"/>
        </w:rPr>
      </w:pPr>
      <w:r w:rsidRPr="003D1739">
        <w:rPr>
          <w:color w:val="auto"/>
          <w:sz w:val="32"/>
          <w:szCs w:val="32"/>
        </w:rPr>
        <w:t xml:space="preserve">         </w:t>
      </w:r>
      <w:r w:rsidR="00E44A3C">
        <w:rPr>
          <w:rFonts w:asciiTheme="minorHAnsi" w:eastAsia="Calibri" w:hAnsiTheme="minorHAnsi" w:cstheme="minorHAnsi"/>
          <w:color w:val="auto"/>
          <w:sz w:val="32"/>
          <w:szCs w:val="32"/>
        </w:rPr>
        <w:t xml:space="preserve">  Vicky Mil</w:t>
      </w:r>
      <w:r w:rsidR="00CD340D">
        <w:rPr>
          <w:rFonts w:asciiTheme="minorHAnsi" w:eastAsia="Calibri" w:hAnsiTheme="minorHAnsi" w:cstheme="minorHAnsi"/>
          <w:color w:val="auto"/>
          <w:sz w:val="32"/>
          <w:szCs w:val="32"/>
        </w:rPr>
        <w:t>l</w:t>
      </w:r>
      <w:r w:rsidR="00E44A3C">
        <w:rPr>
          <w:rFonts w:asciiTheme="minorHAnsi" w:eastAsia="Calibri" w:hAnsiTheme="minorHAnsi" w:cstheme="minorHAnsi"/>
          <w:color w:val="auto"/>
          <w:sz w:val="32"/>
          <w:szCs w:val="32"/>
        </w:rPr>
        <w:t>er</w:t>
      </w:r>
      <w:r w:rsidR="002345A4">
        <w:rPr>
          <w:rFonts w:asciiTheme="minorHAnsi" w:eastAsia="Calibri" w:hAnsiTheme="minorHAnsi" w:cstheme="minorHAnsi"/>
          <w:color w:val="auto"/>
          <w:sz w:val="32"/>
          <w:szCs w:val="32"/>
        </w:rPr>
        <w:t xml:space="preserve"> – </w:t>
      </w:r>
      <w:hyperlink r:id="rId5" w:history="1">
        <w:r w:rsidR="002345A4" w:rsidRPr="00D67387">
          <w:rPr>
            <w:rStyle w:val="Hyperlink"/>
            <w:rFonts w:asciiTheme="minorHAnsi" w:eastAsia="Calibri" w:hAnsiTheme="minorHAnsi" w:cstheme="minorHAnsi"/>
            <w:sz w:val="32"/>
            <w:szCs w:val="32"/>
          </w:rPr>
          <w:t>treasurer.polden@gmail.com</w:t>
        </w:r>
      </w:hyperlink>
      <w:r w:rsidR="002345A4">
        <w:rPr>
          <w:rFonts w:asciiTheme="minorHAnsi" w:eastAsia="Calibri" w:hAnsiTheme="minorHAnsi" w:cstheme="minorHAnsi"/>
          <w:color w:val="auto"/>
          <w:sz w:val="32"/>
          <w:szCs w:val="32"/>
        </w:rPr>
        <w:t xml:space="preserve"> </w:t>
      </w:r>
      <w:r w:rsidR="00E44A3C">
        <w:rPr>
          <w:rFonts w:asciiTheme="minorHAnsi" w:eastAsia="Calibri" w:hAnsiTheme="minorHAnsi" w:cstheme="minorHAnsi"/>
          <w:color w:val="auto"/>
          <w:sz w:val="32"/>
          <w:szCs w:val="32"/>
        </w:rPr>
        <w:t xml:space="preserve"> 07712542278</w:t>
      </w:r>
    </w:p>
    <w:p w14:paraId="67973461" w14:textId="77777777" w:rsidR="003D1739" w:rsidRDefault="003D1739" w:rsidP="003D1739">
      <w:pPr>
        <w:spacing w:after="0" w:line="259" w:lineRule="auto"/>
        <w:ind w:left="0" w:right="-25" w:firstLine="0"/>
        <w:jc w:val="center"/>
        <w:rPr>
          <w:rFonts w:asciiTheme="minorHAnsi" w:eastAsia="Calibri" w:hAnsiTheme="minorHAnsi" w:cstheme="minorHAnsi"/>
          <w:color w:val="auto"/>
          <w:sz w:val="28"/>
          <w:szCs w:val="28"/>
        </w:rPr>
      </w:pPr>
    </w:p>
    <w:tbl>
      <w:tblPr>
        <w:tblStyle w:val="TableGrid"/>
        <w:tblW w:w="9781" w:type="dxa"/>
        <w:tblInd w:w="0" w:type="dxa"/>
        <w:tblLayout w:type="fixed"/>
        <w:tblLook w:val="04A0" w:firstRow="1" w:lastRow="0" w:firstColumn="1" w:lastColumn="0" w:noHBand="0" w:noVBand="1"/>
      </w:tblPr>
      <w:tblGrid>
        <w:gridCol w:w="20"/>
        <w:gridCol w:w="9761"/>
      </w:tblGrid>
      <w:tr w:rsidR="002345A4" w14:paraId="02F2F614" w14:textId="77777777" w:rsidTr="002345A4">
        <w:trPr>
          <w:trHeight w:val="281"/>
        </w:trPr>
        <w:tc>
          <w:tcPr>
            <w:tcW w:w="20" w:type="dxa"/>
            <w:tcBorders>
              <w:top w:val="nil"/>
              <w:left w:val="nil"/>
              <w:bottom w:val="nil"/>
              <w:right w:val="nil"/>
            </w:tcBorders>
          </w:tcPr>
          <w:p w14:paraId="00C14261" w14:textId="77777777" w:rsidR="002345A4" w:rsidRPr="003D1739" w:rsidRDefault="002345A4" w:rsidP="002345A4">
            <w:pPr>
              <w:spacing w:after="0" w:line="259" w:lineRule="auto"/>
              <w:ind w:left="0" w:firstLine="0"/>
              <w:rPr>
                <w:sz w:val="40"/>
                <w:szCs w:val="40"/>
              </w:rPr>
            </w:pPr>
            <w:r w:rsidRPr="003D1739">
              <w:rPr>
                <w:sz w:val="40"/>
                <w:szCs w:val="40"/>
              </w:rPr>
              <w:tab/>
              <w:t xml:space="preserve"> </w:t>
            </w:r>
          </w:p>
        </w:tc>
        <w:tc>
          <w:tcPr>
            <w:tcW w:w="9761" w:type="dxa"/>
            <w:tcBorders>
              <w:top w:val="nil"/>
              <w:left w:val="nil"/>
              <w:bottom w:val="nil"/>
              <w:right w:val="nil"/>
            </w:tcBorders>
          </w:tcPr>
          <w:p w14:paraId="0F4ACC4D" w14:textId="77777777" w:rsidR="002345A4" w:rsidRDefault="002345A4" w:rsidP="002345A4">
            <w:pPr>
              <w:spacing w:after="0" w:line="259" w:lineRule="auto"/>
              <w:ind w:left="0" w:firstLine="0"/>
              <w:rPr>
                <w:b/>
                <w:sz w:val="28"/>
                <w:szCs w:val="28"/>
              </w:rPr>
            </w:pPr>
            <w:r w:rsidRPr="00CB4630">
              <w:rPr>
                <w:b/>
                <w:sz w:val="28"/>
                <w:szCs w:val="28"/>
              </w:rPr>
              <w:t xml:space="preserve">Approx. 1.30pm start  </w:t>
            </w:r>
          </w:p>
          <w:p w14:paraId="438C6E34" w14:textId="77777777" w:rsidR="002345A4" w:rsidRPr="00CB4630" w:rsidRDefault="002345A4" w:rsidP="002345A4">
            <w:pPr>
              <w:spacing w:after="0" w:line="259" w:lineRule="auto"/>
              <w:ind w:left="0" w:firstLine="0"/>
              <w:rPr>
                <w:b/>
                <w:sz w:val="28"/>
                <w:szCs w:val="28"/>
              </w:rPr>
            </w:pPr>
            <w:r>
              <w:rPr>
                <w:b/>
                <w:sz w:val="28"/>
                <w:szCs w:val="28"/>
              </w:rPr>
              <w:t>(Depending on how many competitors in Tetrathlon)</w:t>
            </w:r>
          </w:p>
          <w:p w14:paraId="111C3A3D" w14:textId="79AB50D9" w:rsidR="002345A4" w:rsidRPr="00CB4630" w:rsidRDefault="002345A4" w:rsidP="002345A4">
            <w:pPr>
              <w:spacing w:after="0" w:line="259" w:lineRule="auto"/>
              <w:ind w:left="0" w:firstLine="0"/>
              <w:rPr>
                <w:sz w:val="28"/>
                <w:szCs w:val="28"/>
              </w:rPr>
            </w:pPr>
          </w:p>
        </w:tc>
      </w:tr>
      <w:tr w:rsidR="002345A4" w14:paraId="2380BAA1" w14:textId="77777777" w:rsidTr="002345A4">
        <w:trPr>
          <w:trHeight w:val="281"/>
        </w:trPr>
        <w:tc>
          <w:tcPr>
            <w:tcW w:w="20" w:type="dxa"/>
            <w:tcBorders>
              <w:top w:val="nil"/>
              <w:left w:val="nil"/>
              <w:bottom w:val="nil"/>
              <w:right w:val="nil"/>
            </w:tcBorders>
          </w:tcPr>
          <w:p w14:paraId="3DD719EC" w14:textId="572DBBC3" w:rsidR="002345A4" w:rsidRPr="00C60703" w:rsidRDefault="002345A4" w:rsidP="002345A4">
            <w:pPr>
              <w:spacing w:after="0" w:line="259" w:lineRule="auto"/>
              <w:ind w:left="0" w:firstLine="0"/>
              <w:rPr>
                <w:sz w:val="36"/>
                <w:szCs w:val="36"/>
              </w:rPr>
            </w:pPr>
          </w:p>
        </w:tc>
        <w:tc>
          <w:tcPr>
            <w:tcW w:w="9761" w:type="dxa"/>
            <w:tcBorders>
              <w:top w:val="nil"/>
              <w:left w:val="nil"/>
              <w:bottom w:val="nil"/>
              <w:right w:val="nil"/>
            </w:tcBorders>
          </w:tcPr>
          <w:p w14:paraId="000A3ADC" w14:textId="29BA9310" w:rsidR="002345A4" w:rsidRPr="00CB4630" w:rsidRDefault="002345A4" w:rsidP="002345A4">
            <w:pPr>
              <w:spacing w:after="0" w:line="259" w:lineRule="auto"/>
              <w:ind w:left="0" w:firstLine="0"/>
              <w:rPr>
                <w:sz w:val="28"/>
                <w:szCs w:val="28"/>
              </w:rPr>
            </w:pPr>
            <w:r w:rsidRPr="00CB4630">
              <w:rPr>
                <w:b/>
                <w:sz w:val="28"/>
                <w:szCs w:val="28"/>
              </w:rPr>
              <w:t xml:space="preserve">    Class 1     80cm     Open </w:t>
            </w:r>
          </w:p>
        </w:tc>
      </w:tr>
      <w:tr w:rsidR="002345A4" w14:paraId="06BE2F8E" w14:textId="77777777" w:rsidTr="002345A4">
        <w:trPr>
          <w:trHeight w:val="281"/>
        </w:trPr>
        <w:tc>
          <w:tcPr>
            <w:tcW w:w="20" w:type="dxa"/>
            <w:tcBorders>
              <w:top w:val="nil"/>
              <w:left w:val="nil"/>
              <w:bottom w:val="nil"/>
              <w:right w:val="nil"/>
            </w:tcBorders>
          </w:tcPr>
          <w:p w14:paraId="1C846884" w14:textId="10891BFB" w:rsidR="002345A4" w:rsidRPr="00C60703" w:rsidRDefault="002345A4" w:rsidP="002345A4">
            <w:pPr>
              <w:spacing w:after="0" w:line="259" w:lineRule="auto"/>
              <w:ind w:left="0" w:firstLine="0"/>
              <w:rPr>
                <w:sz w:val="36"/>
                <w:szCs w:val="36"/>
              </w:rPr>
            </w:pPr>
          </w:p>
        </w:tc>
        <w:tc>
          <w:tcPr>
            <w:tcW w:w="9761" w:type="dxa"/>
            <w:tcBorders>
              <w:top w:val="nil"/>
              <w:left w:val="nil"/>
              <w:bottom w:val="nil"/>
              <w:right w:val="nil"/>
            </w:tcBorders>
          </w:tcPr>
          <w:p w14:paraId="1EAA4FA5" w14:textId="3356137C" w:rsidR="002345A4" w:rsidRPr="001A2261" w:rsidRDefault="002345A4" w:rsidP="002345A4">
            <w:pPr>
              <w:spacing w:after="0" w:line="259" w:lineRule="auto"/>
              <w:ind w:left="0" w:firstLine="0"/>
              <w:rPr>
                <w:b/>
                <w:sz w:val="28"/>
                <w:szCs w:val="28"/>
              </w:rPr>
            </w:pPr>
            <w:r w:rsidRPr="00CB4630">
              <w:rPr>
                <w:b/>
                <w:sz w:val="28"/>
                <w:szCs w:val="28"/>
              </w:rPr>
              <w:t xml:space="preserve">    Class </w:t>
            </w:r>
            <w:r>
              <w:rPr>
                <w:b/>
                <w:sz w:val="28"/>
                <w:szCs w:val="28"/>
              </w:rPr>
              <w:t>2</w:t>
            </w:r>
            <w:r w:rsidRPr="00CB4630">
              <w:rPr>
                <w:b/>
                <w:sz w:val="28"/>
                <w:szCs w:val="28"/>
              </w:rPr>
              <w:t xml:space="preserve">     </w:t>
            </w:r>
            <w:r>
              <w:rPr>
                <w:b/>
                <w:sz w:val="28"/>
                <w:szCs w:val="28"/>
              </w:rPr>
              <w:t>9</w:t>
            </w:r>
            <w:r w:rsidRPr="00CB4630">
              <w:rPr>
                <w:b/>
                <w:sz w:val="28"/>
                <w:szCs w:val="28"/>
              </w:rPr>
              <w:t xml:space="preserve">0cm     Open </w:t>
            </w:r>
          </w:p>
        </w:tc>
      </w:tr>
      <w:tr w:rsidR="002345A4" w14:paraId="579FBEA6" w14:textId="77777777" w:rsidTr="002345A4">
        <w:trPr>
          <w:trHeight w:val="281"/>
        </w:trPr>
        <w:tc>
          <w:tcPr>
            <w:tcW w:w="20" w:type="dxa"/>
            <w:tcBorders>
              <w:top w:val="nil"/>
              <w:left w:val="nil"/>
              <w:bottom w:val="nil"/>
              <w:right w:val="nil"/>
            </w:tcBorders>
          </w:tcPr>
          <w:p w14:paraId="4933206B" w14:textId="7703347D" w:rsidR="002345A4" w:rsidRPr="00C60703" w:rsidRDefault="002345A4" w:rsidP="002345A4">
            <w:pPr>
              <w:spacing w:after="0" w:line="259" w:lineRule="auto"/>
              <w:ind w:left="0" w:firstLine="0"/>
              <w:rPr>
                <w:sz w:val="36"/>
                <w:szCs w:val="36"/>
              </w:rPr>
            </w:pPr>
          </w:p>
        </w:tc>
        <w:tc>
          <w:tcPr>
            <w:tcW w:w="9761" w:type="dxa"/>
            <w:tcBorders>
              <w:top w:val="nil"/>
              <w:left w:val="nil"/>
              <w:bottom w:val="nil"/>
              <w:right w:val="nil"/>
            </w:tcBorders>
          </w:tcPr>
          <w:p w14:paraId="0C1D0193" w14:textId="16A419BC" w:rsidR="002345A4" w:rsidRDefault="002345A4" w:rsidP="002345A4">
            <w:pPr>
              <w:spacing w:after="0" w:line="360" w:lineRule="auto"/>
              <w:ind w:left="-22" w:right="-1578" w:firstLine="142"/>
              <w:rPr>
                <w:b/>
                <w:sz w:val="28"/>
                <w:szCs w:val="28"/>
              </w:rPr>
            </w:pPr>
            <w:r w:rsidRPr="00CB4630">
              <w:rPr>
                <w:b/>
                <w:sz w:val="28"/>
                <w:szCs w:val="28"/>
              </w:rPr>
              <w:t xml:space="preserve">  Class </w:t>
            </w:r>
            <w:r>
              <w:rPr>
                <w:b/>
                <w:sz w:val="28"/>
                <w:szCs w:val="28"/>
              </w:rPr>
              <w:t>3</w:t>
            </w:r>
            <w:r w:rsidRPr="00CB4630">
              <w:rPr>
                <w:b/>
                <w:sz w:val="28"/>
                <w:szCs w:val="28"/>
              </w:rPr>
              <w:t xml:space="preserve">     </w:t>
            </w:r>
            <w:r>
              <w:rPr>
                <w:b/>
                <w:sz w:val="28"/>
                <w:szCs w:val="28"/>
              </w:rPr>
              <w:t>10</w:t>
            </w:r>
            <w:r w:rsidRPr="00CB4630">
              <w:rPr>
                <w:b/>
                <w:sz w:val="28"/>
                <w:szCs w:val="28"/>
              </w:rPr>
              <w:t>0cm    Open</w:t>
            </w:r>
          </w:p>
          <w:p w14:paraId="496F8DCD" w14:textId="76F7AC90" w:rsidR="002345A4" w:rsidRPr="00CB4630" w:rsidRDefault="002345A4" w:rsidP="002345A4">
            <w:pPr>
              <w:spacing w:after="0" w:line="360" w:lineRule="auto"/>
              <w:ind w:left="-22" w:right="-1578" w:firstLine="142"/>
              <w:rPr>
                <w:sz w:val="28"/>
                <w:szCs w:val="28"/>
              </w:rPr>
            </w:pPr>
            <w:r>
              <w:rPr>
                <w:b/>
                <w:sz w:val="28"/>
                <w:szCs w:val="28"/>
              </w:rPr>
              <w:t xml:space="preserve">  Class 4</w:t>
            </w:r>
            <w:r w:rsidRPr="00CB4630">
              <w:rPr>
                <w:b/>
                <w:sz w:val="28"/>
                <w:szCs w:val="28"/>
              </w:rPr>
              <w:t xml:space="preserve"> </w:t>
            </w:r>
            <w:r>
              <w:rPr>
                <w:b/>
                <w:sz w:val="28"/>
                <w:szCs w:val="28"/>
              </w:rPr>
              <w:t xml:space="preserve">    100+cm  Open</w:t>
            </w:r>
          </w:p>
        </w:tc>
      </w:tr>
      <w:tr w:rsidR="002345A4" w14:paraId="08B1C1E6" w14:textId="77777777" w:rsidTr="002345A4">
        <w:trPr>
          <w:trHeight w:val="281"/>
        </w:trPr>
        <w:tc>
          <w:tcPr>
            <w:tcW w:w="20" w:type="dxa"/>
            <w:tcBorders>
              <w:top w:val="nil"/>
              <w:left w:val="nil"/>
              <w:bottom w:val="nil"/>
              <w:right w:val="nil"/>
            </w:tcBorders>
          </w:tcPr>
          <w:p w14:paraId="2661C398" w14:textId="338A3290" w:rsidR="002345A4" w:rsidRPr="003D1739" w:rsidRDefault="002345A4" w:rsidP="002345A4">
            <w:pPr>
              <w:spacing w:after="0" w:line="259" w:lineRule="auto"/>
              <w:ind w:left="0" w:firstLine="0"/>
              <w:rPr>
                <w:sz w:val="40"/>
                <w:szCs w:val="40"/>
              </w:rPr>
            </w:pPr>
          </w:p>
        </w:tc>
        <w:tc>
          <w:tcPr>
            <w:tcW w:w="9761" w:type="dxa"/>
            <w:tcBorders>
              <w:top w:val="nil"/>
              <w:left w:val="nil"/>
              <w:bottom w:val="nil"/>
              <w:right w:val="nil"/>
            </w:tcBorders>
          </w:tcPr>
          <w:p w14:paraId="0F99572B" w14:textId="0B82C9F3" w:rsidR="002345A4" w:rsidRPr="00C60703" w:rsidRDefault="002345A4" w:rsidP="002345A4">
            <w:pPr>
              <w:spacing w:after="0" w:line="259" w:lineRule="auto"/>
              <w:ind w:left="0" w:firstLine="0"/>
              <w:rPr>
                <w:sz w:val="36"/>
                <w:szCs w:val="36"/>
              </w:rPr>
            </w:pPr>
          </w:p>
        </w:tc>
      </w:tr>
      <w:tr w:rsidR="002345A4" w14:paraId="2F7C08F5" w14:textId="77777777" w:rsidTr="002345A4">
        <w:trPr>
          <w:trHeight w:val="281"/>
        </w:trPr>
        <w:tc>
          <w:tcPr>
            <w:tcW w:w="20" w:type="dxa"/>
            <w:tcBorders>
              <w:top w:val="nil"/>
              <w:left w:val="nil"/>
              <w:bottom w:val="nil"/>
              <w:right w:val="nil"/>
            </w:tcBorders>
          </w:tcPr>
          <w:p w14:paraId="26684DA7" w14:textId="5FFA9A56" w:rsidR="002345A4" w:rsidRPr="003D1739" w:rsidRDefault="002345A4" w:rsidP="002345A4">
            <w:pPr>
              <w:spacing w:after="0" w:line="259" w:lineRule="auto"/>
              <w:ind w:left="0" w:firstLine="0"/>
              <w:rPr>
                <w:sz w:val="40"/>
                <w:szCs w:val="40"/>
              </w:rPr>
            </w:pPr>
          </w:p>
        </w:tc>
        <w:tc>
          <w:tcPr>
            <w:tcW w:w="9761" w:type="dxa"/>
            <w:tcBorders>
              <w:top w:val="nil"/>
              <w:left w:val="nil"/>
              <w:bottom w:val="nil"/>
              <w:right w:val="nil"/>
            </w:tcBorders>
          </w:tcPr>
          <w:p w14:paraId="15204112" w14:textId="5E3C1B04" w:rsidR="002345A4" w:rsidRDefault="002345A4" w:rsidP="002345A4">
            <w:pPr>
              <w:spacing w:after="0" w:line="266" w:lineRule="auto"/>
              <w:ind w:left="-5" w:hanging="10"/>
              <w:rPr>
                <w:sz w:val="24"/>
              </w:rPr>
            </w:pPr>
            <w:r>
              <w:rPr>
                <w:b/>
                <w:sz w:val="26"/>
                <w:u w:val="single" w:color="000000"/>
              </w:rPr>
              <w:t>ROSETTES:</w:t>
            </w:r>
            <w:r>
              <w:rPr>
                <w:b/>
                <w:sz w:val="32"/>
              </w:rPr>
              <w:t xml:space="preserve"> </w:t>
            </w:r>
            <w:r w:rsidRPr="00C630AE">
              <w:rPr>
                <w:sz w:val="28"/>
                <w:szCs w:val="28"/>
              </w:rPr>
              <w:t>The first 8 places in each class</w:t>
            </w:r>
            <w:r>
              <w:rPr>
                <w:sz w:val="24"/>
              </w:rPr>
              <w:t xml:space="preserve"> </w:t>
            </w:r>
          </w:p>
          <w:p w14:paraId="116D04F7" w14:textId="24B3883B" w:rsidR="002345A4" w:rsidRDefault="002345A4" w:rsidP="002345A4">
            <w:pPr>
              <w:spacing w:after="0" w:line="259" w:lineRule="auto"/>
              <w:ind w:left="0" w:firstLine="0"/>
              <w:rPr>
                <w:b/>
                <w:sz w:val="28"/>
                <w:szCs w:val="28"/>
              </w:rPr>
            </w:pPr>
            <w:r>
              <w:rPr>
                <w:sz w:val="28"/>
                <w:szCs w:val="28"/>
              </w:rPr>
              <w:t>Rosett</w:t>
            </w:r>
            <w:r w:rsidRPr="002345A4">
              <w:rPr>
                <w:sz w:val="28"/>
                <w:szCs w:val="28"/>
              </w:rPr>
              <w:t>es will be awarded to the fewest penalties - closest to the Optimum time</w:t>
            </w:r>
            <w:r w:rsidRPr="002345A4">
              <w:rPr>
                <w:b/>
                <w:sz w:val="28"/>
                <w:szCs w:val="28"/>
              </w:rPr>
              <w:t xml:space="preserve"> </w:t>
            </w:r>
          </w:p>
          <w:p w14:paraId="0D974B19" w14:textId="77777777" w:rsidR="002345A4" w:rsidRPr="002345A4" w:rsidRDefault="002345A4" w:rsidP="002345A4">
            <w:pPr>
              <w:spacing w:after="0" w:line="259" w:lineRule="auto"/>
              <w:ind w:left="0" w:firstLine="0"/>
              <w:rPr>
                <w:sz w:val="28"/>
                <w:szCs w:val="28"/>
              </w:rPr>
            </w:pPr>
          </w:p>
          <w:p w14:paraId="1E643EC4" w14:textId="77777777" w:rsidR="002345A4" w:rsidRPr="002345A4" w:rsidRDefault="002345A4" w:rsidP="002345A4">
            <w:pPr>
              <w:spacing w:after="0" w:line="259" w:lineRule="auto"/>
              <w:ind w:left="-5" w:hanging="10"/>
              <w:rPr>
                <w:sz w:val="28"/>
                <w:szCs w:val="28"/>
              </w:rPr>
            </w:pPr>
            <w:r w:rsidRPr="002345A4">
              <w:rPr>
                <w:b/>
                <w:sz w:val="28"/>
                <w:szCs w:val="28"/>
                <w:u w:val="single" w:color="000000"/>
              </w:rPr>
              <w:t>ENTRY FEES:</w:t>
            </w:r>
            <w:r w:rsidRPr="002345A4">
              <w:rPr>
                <w:b/>
                <w:sz w:val="28"/>
                <w:szCs w:val="28"/>
              </w:rPr>
              <w:t xml:space="preserve">  </w:t>
            </w:r>
          </w:p>
          <w:p w14:paraId="59B58FF3" w14:textId="19777D67" w:rsidR="002345A4" w:rsidRDefault="002345A4" w:rsidP="002345A4">
            <w:pPr>
              <w:tabs>
                <w:tab w:val="center" w:pos="1440"/>
                <w:tab w:val="center" w:pos="3721"/>
              </w:tabs>
              <w:spacing w:after="0" w:line="266" w:lineRule="auto"/>
              <w:ind w:left="-15" w:firstLine="0"/>
            </w:pPr>
            <w:r>
              <w:rPr>
                <w:sz w:val="23"/>
              </w:rPr>
              <w:t xml:space="preserve"> </w:t>
            </w:r>
            <w:r>
              <w:rPr>
                <w:sz w:val="23"/>
              </w:rPr>
              <w:tab/>
              <w:t xml:space="preserve"> </w:t>
            </w:r>
            <w:r>
              <w:rPr>
                <w:sz w:val="23"/>
              </w:rPr>
              <w:tab/>
              <w:t xml:space="preserve"> </w:t>
            </w:r>
          </w:p>
          <w:p w14:paraId="2560408F" w14:textId="4D3AE708" w:rsidR="002345A4" w:rsidRPr="002345A4" w:rsidRDefault="002345A4" w:rsidP="002345A4">
            <w:pPr>
              <w:spacing w:after="0" w:line="266" w:lineRule="auto"/>
              <w:ind w:left="-5" w:hanging="10"/>
              <w:rPr>
                <w:sz w:val="28"/>
                <w:szCs w:val="28"/>
              </w:rPr>
            </w:pPr>
            <w:r w:rsidRPr="002345A4">
              <w:rPr>
                <w:b/>
                <w:sz w:val="28"/>
                <w:szCs w:val="28"/>
              </w:rPr>
              <w:t>All  Classes:</w:t>
            </w:r>
            <w:r w:rsidRPr="002345A4">
              <w:rPr>
                <w:sz w:val="28"/>
                <w:szCs w:val="28"/>
              </w:rPr>
              <w:t xml:space="preserve">   </w:t>
            </w:r>
            <w:r w:rsidRPr="002345A4">
              <w:rPr>
                <w:b/>
                <w:bCs/>
                <w:color w:val="auto"/>
                <w:sz w:val="28"/>
                <w:szCs w:val="28"/>
              </w:rPr>
              <w:t>£35</w:t>
            </w:r>
            <w:r w:rsidRPr="002345A4">
              <w:rPr>
                <w:color w:val="auto"/>
                <w:sz w:val="28"/>
                <w:szCs w:val="28"/>
              </w:rPr>
              <w:t xml:space="preserve">   </w:t>
            </w:r>
          </w:p>
          <w:p w14:paraId="78997B46" w14:textId="77777777" w:rsidR="002345A4" w:rsidRDefault="002345A4" w:rsidP="002345A4">
            <w:pPr>
              <w:spacing w:after="11" w:line="259" w:lineRule="auto"/>
              <w:ind w:left="0" w:firstLine="0"/>
            </w:pPr>
            <w:r>
              <w:rPr>
                <w:sz w:val="23"/>
              </w:rPr>
              <w:t xml:space="preserve"> </w:t>
            </w:r>
          </w:p>
          <w:p w14:paraId="331B17A7" w14:textId="4BCE9B3A" w:rsidR="002345A4" w:rsidRDefault="002345A4" w:rsidP="002345A4">
            <w:pPr>
              <w:spacing w:after="0" w:line="259" w:lineRule="auto"/>
              <w:ind w:left="-5" w:hanging="10"/>
            </w:pPr>
            <w:r>
              <w:rPr>
                <w:b/>
                <w:sz w:val="26"/>
                <w:u w:val="single" w:color="000000"/>
              </w:rPr>
              <w:t>ENTRIES CLOSE – SATURDAY 29</w:t>
            </w:r>
            <w:r w:rsidRPr="00CB4630">
              <w:rPr>
                <w:b/>
                <w:sz w:val="26"/>
                <w:u w:val="single" w:color="000000"/>
                <w:vertAlign w:val="superscript"/>
              </w:rPr>
              <w:t>th</w:t>
            </w:r>
            <w:r>
              <w:rPr>
                <w:b/>
                <w:sz w:val="26"/>
                <w:u w:val="single" w:color="000000"/>
              </w:rPr>
              <w:t xml:space="preserve"> June 2024</w:t>
            </w:r>
            <w:r>
              <w:rPr>
                <w:b/>
                <w:sz w:val="26"/>
              </w:rPr>
              <w:t xml:space="preserve"> </w:t>
            </w:r>
            <w:r w:rsidR="00FD16D9">
              <w:rPr>
                <w:b/>
                <w:sz w:val="26"/>
              </w:rPr>
              <w:t>or before if classes are full</w:t>
            </w:r>
          </w:p>
          <w:p w14:paraId="316738D0" w14:textId="77777777" w:rsidR="002345A4" w:rsidRDefault="002345A4" w:rsidP="002345A4">
            <w:pPr>
              <w:spacing w:after="122" w:line="259" w:lineRule="auto"/>
              <w:ind w:left="0" w:firstLine="0"/>
            </w:pPr>
            <w:r>
              <w:rPr>
                <w:b/>
              </w:rPr>
              <w:t xml:space="preserve"> </w:t>
            </w:r>
          </w:p>
          <w:p w14:paraId="5FFB408D" w14:textId="026848A1" w:rsidR="002345A4" w:rsidRDefault="002345A4" w:rsidP="002345A4">
            <w:pPr>
              <w:spacing w:after="0" w:line="266" w:lineRule="auto"/>
              <w:ind w:left="-5" w:hanging="10"/>
            </w:pPr>
            <w:r>
              <w:rPr>
                <w:b/>
                <w:sz w:val="26"/>
                <w:u w:val="single" w:color="000000"/>
              </w:rPr>
              <w:t>TIMES:</w:t>
            </w:r>
            <w:r>
              <w:rPr>
                <w:b/>
                <w:sz w:val="32"/>
              </w:rPr>
              <w:t xml:space="preserve"> </w:t>
            </w:r>
            <w:r w:rsidRPr="00C630AE">
              <w:rPr>
                <w:sz w:val="28"/>
                <w:szCs w:val="28"/>
              </w:rPr>
              <w:t>Approx. start times  will be available on Pony Club Results</w:t>
            </w:r>
            <w:r>
              <w:t xml:space="preserve"> </w:t>
            </w:r>
            <w:r>
              <w:rPr>
                <w:b/>
              </w:rPr>
              <w:t xml:space="preserve"> </w:t>
            </w:r>
          </w:p>
          <w:p w14:paraId="44E85BE1" w14:textId="77777777" w:rsidR="002345A4" w:rsidRDefault="002345A4" w:rsidP="002345A4">
            <w:pPr>
              <w:spacing w:after="46" w:line="259" w:lineRule="auto"/>
              <w:ind w:left="0" w:firstLine="0"/>
            </w:pPr>
            <w:r>
              <w:rPr>
                <w:b/>
              </w:rPr>
              <w:t xml:space="preserve"> </w:t>
            </w:r>
          </w:p>
          <w:p w14:paraId="2119ADD8" w14:textId="142BEEAD" w:rsidR="002345A4" w:rsidRDefault="002345A4" w:rsidP="002345A4">
            <w:pPr>
              <w:spacing w:after="0" w:line="266" w:lineRule="auto"/>
              <w:ind w:left="-5" w:hanging="10"/>
            </w:pPr>
            <w:r>
              <w:rPr>
                <w:b/>
                <w:sz w:val="26"/>
                <w:u w:val="single" w:color="000000"/>
              </w:rPr>
              <w:t>COURSE WALK:</w:t>
            </w:r>
            <w:r>
              <w:rPr>
                <w:sz w:val="24"/>
              </w:rPr>
              <w:t xml:space="preserve"> </w:t>
            </w:r>
            <w:r w:rsidRPr="00C630AE">
              <w:rPr>
                <w:sz w:val="28"/>
                <w:szCs w:val="28"/>
              </w:rPr>
              <w:t>From 2pm on Saturday 6</w:t>
            </w:r>
            <w:r w:rsidRPr="00C630AE">
              <w:rPr>
                <w:sz w:val="28"/>
                <w:szCs w:val="28"/>
                <w:vertAlign w:val="superscript"/>
              </w:rPr>
              <w:t>th</w:t>
            </w:r>
            <w:r w:rsidRPr="00C630AE">
              <w:rPr>
                <w:sz w:val="28"/>
                <w:szCs w:val="28"/>
              </w:rPr>
              <w:t xml:space="preserve"> July 2024</w:t>
            </w:r>
            <w:r>
              <w:rPr>
                <w:sz w:val="23"/>
              </w:rPr>
              <w:t>.</w:t>
            </w:r>
            <w:r>
              <w:t xml:space="preserve"> </w:t>
            </w:r>
          </w:p>
          <w:p w14:paraId="20D18CA0" w14:textId="77777777" w:rsidR="002345A4" w:rsidRDefault="002345A4" w:rsidP="002345A4">
            <w:pPr>
              <w:spacing w:after="0" w:line="240" w:lineRule="auto"/>
              <w:ind w:left="158" w:right="351" w:firstLine="0"/>
              <w:jc w:val="both"/>
              <w:rPr>
                <w:rFonts w:ascii="Calibri" w:eastAsia="Times New Roman" w:hAnsi="Calibri" w:cs="Calibri"/>
                <w:b/>
                <w:bCs/>
                <w:color w:val="FF0000"/>
                <w:kern w:val="0"/>
                <w:szCs w:val="22"/>
                <w14:ligatures w14:val="none"/>
              </w:rPr>
            </w:pPr>
          </w:p>
          <w:p w14:paraId="483D7CE6" w14:textId="4AC1D09D" w:rsidR="002345A4" w:rsidRDefault="002345A4" w:rsidP="002345A4">
            <w:pPr>
              <w:spacing w:after="0" w:line="240" w:lineRule="auto"/>
              <w:ind w:right="351"/>
              <w:jc w:val="both"/>
              <w:rPr>
                <w:rFonts w:ascii="Calibri" w:eastAsia="Times New Roman" w:hAnsi="Calibri" w:cs="Calibri"/>
                <w:color w:val="000000" w:themeColor="text1"/>
                <w:kern w:val="0"/>
                <w:sz w:val="32"/>
                <w:szCs w:val="32"/>
                <w14:ligatures w14:val="none"/>
              </w:rPr>
            </w:pPr>
            <w:bookmarkStart w:id="0" w:name="_Hlk168398839"/>
            <w:r>
              <w:rPr>
                <w:rFonts w:ascii="Calibri" w:eastAsia="Times New Roman" w:hAnsi="Calibri" w:cs="Calibri"/>
                <w:b/>
                <w:bCs/>
                <w:color w:val="000000" w:themeColor="text1"/>
                <w:kern w:val="0"/>
                <w:sz w:val="32"/>
                <w:szCs w:val="32"/>
                <w:u w:val="single"/>
                <w14:ligatures w14:val="none"/>
              </w:rPr>
              <w:t>REFRESHMENTS</w:t>
            </w:r>
            <w:r w:rsidRPr="004B41FF">
              <w:rPr>
                <w:rFonts w:ascii="Calibri" w:eastAsia="Times New Roman" w:hAnsi="Calibri" w:cs="Calibri"/>
                <w:color w:val="000000" w:themeColor="text1"/>
                <w:kern w:val="0"/>
                <w:sz w:val="32"/>
                <w:szCs w:val="32"/>
                <w14:ligatures w14:val="none"/>
              </w:rPr>
              <w:t xml:space="preserve">  </w:t>
            </w:r>
            <w:r w:rsidRPr="002345A4">
              <w:rPr>
                <w:rFonts w:eastAsia="Times New Roman"/>
                <w:color w:val="000000" w:themeColor="text1"/>
                <w:kern w:val="0"/>
                <w:sz w:val="32"/>
                <w:szCs w:val="32"/>
                <w14:ligatures w14:val="none"/>
              </w:rPr>
              <w:t xml:space="preserve">will be available </w:t>
            </w:r>
            <w:bookmarkEnd w:id="0"/>
            <w:r w:rsidRPr="002345A4">
              <w:rPr>
                <w:rFonts w:eastAsia="Times New Roman"/>
                <w:color w:val="000000" w:themeColor="text1"/>
                <w:kern w:val="0"/>
                <w:sz w:val="32"/>
                <w:szCs w:val="32"/>
                <w14:ligatures w14:val="none"/>
              </w:rPr>
              <w:t>from Polden Hills Caterers</w:t>
            </w:r>
          </w:p>
          <w:p w14:paraId="07B946BC" w14:textId="77777777" w:rsidR="002345A4" w:rsidRPr="00AE77AC" w:rsidRDefault="002345A4" w:rsidP="002345A4">
            <w:pPr>
              <w:spacing w:after="0" w:line="240" w:lineRule="auto"/>
              <w:ind w:right="351"/>
              <w:jc w:val="both"/>
              <w:rPr>
                <w:rFonts w:ascii="Times New Roman" w:eastAsia="Times New Roman" w:hAnsi="Times New Roman" w:cs="Times New Roman"/>
                <w:color w:val="000000" w:themeColor="text1"/>
                <w:kern w:val="0"/>
                <w:sz w:val="32"/>
                <w:szCs w:val="32"/>
                <w14:ligatures w14:val="none"/>
              </w:rPr>
            </w:pPr>
          </w:p>
          <w:p w14:paraId="0A77C2E2" w14:textId="61DE6CEC" w:rsidR="002345A4" w:rsidRPr="00AE77AC" w:rsidRDefault="002345A4" w:rsidP="002345A4">
            <w:pPr>
              <w:spacing w:after="0" w:line="240" w:lineRule="auto"/>
              <w:ind w:right="351"/>
              <w:jc w:val="both"/>
              <w:rPr>
                <w:rFonts w:ascii="Times New Roman" w:eastAsia="Times New Roman" w:hAnsi="Times New Roman" w:cs="Times New Roman"/>
                <w:color w:val="auto"/>
                <w:kern w:val="0"/>
                <w:sz w:val="24"/>
                <w14:ligatures w14:val="none"/>
              </w:rPr>
            </w:pPr>
          </w:p>
        </w:tc>
      </w:tr>
    </w:tbl>
    <w:p w14:paraId="5DC1CE2C" w14:textId="2B258FEA" w:rsidR="004B41FF" w:rsidRPr="004B41FF" w:rsidRDefault="004B41FF" w:rsidP="004B41FF">
      <w:pPr>
        <w:spacing w:after="0" w:line="240" w:lineRule="auto"/>
        <w:ind w:left="-15" w:hanging="10"/>
        <w:rPr>
          <w:rFonts w:ascii="Times New Roman" w:eastAsia="Times New Roman" w:hAnsi="Times New Roman" w:cs="Times New Roman"/>
          <w:color w:val="auto"/>
          <w:kern w:val="0"/>
          <w:sz w:val="24"/>
          <w14:ligatures w14:val="none"/>
        </w:rPr>
      </w:pPr>
      <w:r>
        <w:rPr>
          <w:rFonts w:eastAsia="Times New Roman"/>
          <w:b/>
          <w:bCs/>
          <w:color w:val="FF0000"/>
          <w:kern w:val="0"/>
          <w:szCs w:val="22"/>
          <w14:ligatures w14:val="none"/>
        </w:rPr>
        <w:lastRenderedPageBreak/>
        <w:t>T</w:t>
      </w:r>
      <w:r w:rsidRPr="004B41FF">
        <w:rPr>
          <w:rFonts w:eastAsia="Times New Roman"/>
          <w:b/>
          <w:bCs/>
          <w:color w:val="FF0000"/>
          <w:kern w:val="0"/>
          <w:szCs w:val="22"/>
          <w14:ligatures w14:val="none"/>
        </w:rPr>
        <w:t>erms and Conditions</w:t>
      </w:r>
    </w:p>
    <w:p w14:paraId="6F0F6053" w14:textId="77777777" w:rsidR="004B41FF" w:rsidRPr="004B41FF" w:rsidRDefault="004B41FF" w:rsidP="004B41FF">
      <w:pPr>
        <w:spacing w:after="0" w:line="240" w:lineRule="auto"/>
        <w:ind w:left="-15" w:hanging="10"/>
        <w:rPr>
          <w:rFonts w:ascii="Times New Roman" w:eastAsia="Times New Roman" w:hAnsi="Times New Roman" w:cs="Times New Roman"/>
          <w:color w:val="auto"/>
          <w:kern w:val="0"/>
          <w:sz w:val="24"/>
          <w14:ligatures w14:val="none"/>
        </w:rPr>
      </w:pPr>
      <w:r w:rsidRPr="004B41FF">
        <w:rPr>
          <w:rFonts w:eastAsia="Times New Roman"/>
          <w:color w:val="FF0000"/>
          <w:kern w:val="0"/>
          <w:szCs w:val="22"/>
          <w14:ligatures w14:val="none"/>
        </w:rPr>
        <w:t>This event is run under the Pony Club Eventing rules 2024.</w:t>
      </w:r>
    </w:p>
    <w:p w14:paraId="3BEF3109" w14:textId="7D6C9E9F" w:rsidR="004B41FF" w:rsidRPr="004B41FF" w:rsidRDefault="004B41FF" w:rsidP="004B41FF">
      <w:pPr>
        <w:spacing w:after="0" w:line="240" w:lineRule="auto"/>
        <w:ind w:left="-15" w:hanging="10"/>
        <w:rPr>
          <w:rFonts w:ascii="Times New Roman" w:eastAsia="Times New Roman" w:hAnsi="Times New Roman" w:cs="Times New Roman"/>
          <w:color w:val="auto"/>
          <w:kern w:val="0"/>
          <w:sz w:val="24"/>
          <w14:ligatures w14:val="none"/>
        </w:rPr>
      </w:pPr>
      <w:r w:rsidRPr="004B41FF">
        <w:rPr>
          <w:rFonts w:eastAsia="Times New Roman"/>
          <w:color w:val="FF0000"/>
          <w:kern w:val="0"/>
          <w:szCs w:val="22"/>
          <w14:ligatures w14:val="none"/>
        </w:rPr>
        <w:t>Riders having had three refusals at one jump, may continue onto the remainder of the course (unless asked to leave by an official), but must give way to other riders. • L fences are smaller, easier alternative fences but incur 15 Penalties. The coloured number and red L on a white background will be on the right flag for the class. • The decision of the judges and committee is final • Timed section will be judged closest to the “Optimum Time” Set. No horse/pony may go around the main course more than twice.  H.C. = A person may enter any class but will not be eligible for prizes. • All non-Pony Club riders must hold their own insurance. </w:t>
      </w:r>
    </w:p>
    <w:p w14:paraId="6238FADD" w14:textId="77777777" w:rsidR="004B41FF" w:rsidRPr="004B41FF" w:rsidRDefault="004B41FF" w:rsidP="004B41FF">
      <w:pPr>
        <w:spacing w:after="0" w:line="240" w:lineRule="auto"/>
        <w:ind w:left="0" w:firstLine="0"/>
        <w:rPr>
          <w:rFonts w:ascii="Times New Roman" w:eastAsia="Times New Roman" w:hAnsi="Times New Roman" w:cs="Times New Roman"/>
          <w:color w:val="auto"/>
          <w:kern w:val="0"/>
          <w:sz w:val="24"/>
          <w14:ligatures w14:val="none"/>
        </w:rPr>
      </w:pPr>
    </w:p>
    <w:p w14:paraId="60FD868F" w14:textId="77777777" w:rsidR="004B41FF" w:rsidRDefault="004B41FF" w:rsidP="004B41FF">
      <w:pPr>
        <w:spacing w:after="0" w:line="240" w:lineRule="auto"/>
        <w:ind w:left="-15" w:hanging="10"/>
        <w:rPr>
          <w:rFonts w:eastAsia="Times New Roman"/>
          <w:color w:val="FF0000"/>
          <w:kern w:val="0"/>
          <w:szCs w:val="22"/>
          <w14:ligatures w14:val="none"/>
        </w:rPr>
      </w:pPr>
      <w:r w:rsidRPr="004B41FF">
        <w:rPr>
          <w:rFonts w:eastAsia="Times New Roman"/>
          <w:b/>
          <w:bCs/>
          <w:color w:val="FF0000"/>
          <w:kern w:val="0"/>
          <w:szCs w:val="22"/>
          <w14:ligatures w14:val="none"/>
        </w:rPr>
        <w:t>Equipment</w:t>
      </w:r>
      <w:r w:rsidRPr="004B41FF">
        <w:rPr>
          <w:rFonts w:eastAsia="Times New Roman"/>
          <w:color w:val="FF0000"/>
          <w:kern w:val="0"/>
          <w:szCs w:val="22"/>
          <w14:ligatures w14:val="none"/>
        </w:rPr>
        <w:t xml:space="preserve"> </w:t>
      </w:r>
    </w:p>
    <w:p w14:paraId="3EFCCCE6" w14:textId="5B0EC738" w:rsidR="004B41FF" w:rsidRPr="004B41FF" w:rsidRDefault="004B41FF" w:rsidP="004B41FF">
      <w:pPr>
        <w:spacing w:after="0" w:line="240" w:lineRule="auto"/>
        <w:ind w:left="-15" w:hanging="10"/>
        <w:rPr>
          <w:rFonts w:ascii="Times New Roman" w:eastAsia="Times New Roman" w:hAnsi="Times New Roman" w:cs="Times New Roman"/>
          <w:color w:val="auto"/>
          <w:kern w:val="0"/>
          <w:sz w:val="24"/>
          <w14:ligatures w14:val="none"/>
        </w:rPr>
      </w:pPr>
      <w:r w:rsidRPr="004B41FF">
        <w:rPr>
          <w:rFonts w:eastAsia="Times New Roman"/>
          <w:color w:val="FF0000"/>
          <w:kern w:val="0"/>
          <w:szCs w:val="22"/>
          <w14:ligatures w14:val="none"/>
        </w:rPr>
        <w:t>Competitors must wear a body protector and an approved hat to current British standard; PAS 015 2011 with BSI Kitemark. VG1 with BSI Kitemark. SNELL E2016 (with the official Snell label &amp; Number). ASTM-F1163 2004a with SEI mark. AS/NZS 3838, 2006. Body protector must be current standard and meet BETA 2018 Level 3 Standard and have a Blue /Black Label. • All Pony Club members must display the correct hat tag (pink). Hats to be checked before riders compete. • Chin straps must always be fastened when mounted and no fixed peaks are permitted. • All riders are advised to wear a medical armband. They must be worn on arm only</w:t>
      </w:r>
    </w:p>
    <w:p w14:paraId="034D5A84" w14:textId="77777777" w:rsidR="004B41FF" w:rsidRPr="004B41FF" w:rsidRDefault="004B41FF" w:rsidP="004B41FF">
      <w:pPr>
        <w:spacing w:after="0" w:line="240" w:lineRule="auto"/>
        <w:ind w:left="0" w:firstLine="0"/>
        <w:rPr>
          <w:rFonts w:ascii="Times New Roman" w:eastAsia="Times New Roman" w:hAnsi="Times New Roman" w:cs="Times New Roman"/>
          <w:color w:val="auto"/>
          <w:kern w:val="0"/>
          <w:sz w:val="24"/>
          <w14:ligatures w14:val="none"/>
        </w:rPr>
      </w:pPr>
    </w:p>
    <w:p w14:paraId="216DC5BB" w14:textId="77777777" w:rsidR="004B41FF" w:rsidRPr="004B41FF" w:rsidRDefault="004B41FF" w:rsidP="004B41FF">
      <w:pPr>
        <w:spacing w:after="0" w:line="240" w:lineRule="auto"/>
        <w:ind w:left="0" w:firstLine="0"/>
        <w:rPr>
          <w:rFonts w:ascii="Times New Roman" w:eastAsia="Times New Roman" w:hAnsi="Times New Roman" w:cs="Times New Roman"/>
          <w:color w:val="auto"/>
          <w:kern w:val="0"/>
          <w:sz w:val="24"/>
          <w14:ligatures w14:val="none"/>
        </w:rPr>
      </w:pPr>
    </w:p>
    <w:p w14:paraId="0B476A7B" w14:textId="77777777" w:rsidR="004B41FF" w:rsidRPr="004B41FF" w:rsidRDefault="004B41FF" w:rsidP="004B41FF">
      <w:pPr>
        <w:spacing w:before="1" w:after="0" w:line="240" w:lineRule="auto"/>
        <w:ind w:left="158" w:firstLine="0"/>
        <w:rPr>
          <w:rFonts w:eastAsia="Times New Roman"/>
          <w:color w:val="auto"/>
          <w:kern w:val="0"/>
          <w:sz w:val="24"/>
          <w14:ligatures w14:val="none"/>
        </w:rPr>
      </w:pPr>
      <w:r w:rsidRPr="004B41FF">
        <w:rPr>
          <w:rFonts w:eastAsia="Times New Roman"/>
          <w:b/>
          <w:bCs/>
          <w:color w:val="FF0000"/>
          <w:kern w:val="0"/>
          <w:szCs w:val="22"/>
          <w14:ligatures w14:val="none"/>
        </w:rPr>
        <w:t>Photography by Rob Bayes</w:t>
      </w:r>
    </w:p>
    <w:p w14:paraId="4DCCB877" w14:textId="77777777" w:rsidR="004B41FF" w:rsidRPr="004B41FF" w:rsidRDefault="004B41FF" w:rsidP="004B41FF">
      <w:pPr>
        <w:spacing w:after="0" w:line="240" w:lineRule="auto"/>
        <w:ind w:left="0" w:firstLine="0"/>
        <w:rPr>
          <w:rFonts w:eastAsia="Times New Roman"/>
          <w:color w:val="auto"/>
          <w:kern w:val="0"/>
          <w:sz w:val="24"/>
          <w14:ligatures w14:val="none"/>
        </w:rPr>
      </w:pPr>
    </w:p>
    <w:p w14:paraId="41CD8785" w14:textId="77777777" w:rsidR="004B41FF" w:rsidRPr="004B41FF" w:rsidRDefault="004B41FF" w:rsidP="004B41FF">
      <w:pPr>
        <w:spacing w:before="1" w:after="0" w:line="240" w:lineRule="auto"/>
        <w:ind w:left="158" w:firstLine="0"/>
        <w:rPr>
          <w:rFonts w:eastAsia="Times New Roman"/>
          <w:color w:val="auto"/>
          <w:kern w:val="0"/>
          <w:sz w:val="24"/>
          <w14:ligatures w14:val="none"/>
        </w:rPr>
      </w:pPr>
      <w:r w:rsidRPr="004B41FF">
        <w:rPr>
          <w:rFonts w:eastAsia="Times New Roman"/>
          <w:b/>
          <w:bCs/>
          <w:color w:val="FF0000"/>
          <w:kern w:val="0"/>
          <w:szCs w:val="22"/>
          <w14:ligatures w14:val="none"/>
        </w:rPr>
        <w:t xml:space="preserve">Photographic Rights </w:t>
      </w:r>
      <w:r w:rsidRPr="004B41FF">
        <w:rPr>
          <w:rFonts w:eastAsia="Times New Roman"/>
          <w:color w:val="FF0000"/>
          <w:kern w:val="0"/>
          <w:szCs w:val="22"/>
          <w14:ligatures w14:val="none"/>
        </w:rPr>
        <w:t>– by entering this competition, competitors and their guardians give</w:t>
      </w:r>
    </w:p>
    <w:p w14:paraId="04D4CE70" w14:textId="77777777" w:rsidR="004B41FF" w:rsidRPr="004B41FF" w:rsidRDefault="004B41FF" w:rsidP="004B41FF">
      <w:pPr>
        <w:spacing w:before="1" w:after="0" w:line="240" w:lineRule="auto"/>
        <w:ind w:left="158" w:firstLine="0"/>
        <w:rPr>
          <w:rFonts w:eastAsia="Times New Roman"/>
          <w:color w:val="auto"/>
          <w:kern w:val="0"/>
          <w:sz w:val="24"/>
          <w14:ligatures w14:val="none"/>
        </w:rPr>
      </w:pPr>
      <w:r w:rsidRPr="004B41FF">
        <w:rPr>
          <w:rFonts w:eastAsia="Times New Roman"/>
          <w:color w:val="FF0000"/>
          <w:kern w:val="0"/>
          <w:szCs w:val="22"/>
          <w14:ligatures w14:val="none"/>
        </w:rPr>
        <w:t>permission for any photographic and/or film or TV footage taken of persons taking part this event to be used and published in any media whatsoever for editorial purposes, press information or advertising by or on behalf of The Pony Club and/or official sponsors of The Pony Club.</w:t>
      </w:r>
    </w:p>
    <w:p w14:paraId="73005F59" w14:textId="77777777" w:rsidR="004B41FF" w:rsidRPr="004B41FF" w:rsidRDefault="004B41FF" w:rsidP="004B41FF">
      <w:pPr>
        <w:spacing w:after="0" w:line="240" w:lineRule="auto"/>
        <w:ind w:left="0" w:firstLine="0"/>
        <w:rPr>
          <w:rFonts w:eastAsia="Times New Roman"/>
          <w:color w:val="auto"/>
          <w:kern w:val="0"/>
          <w:sz w:val="24"/>
          <w14:ligatures w14:val="none"/>
        </w:rPr>
      </w:pPr>
    </w:p>
    <w:p w14:paraId="7056D02A" w14:textId="77777777" w:rsidR="004B41FF" w:rsidRPr="004B41FF" w:rsidRDefault="004B41FF" w:rsidP="004B41FF">
      <w:pPr>
        <w:spacing w:before="1" w:after="0" w:line="240" w:lineRule="auto"/>
        <w:ind w:left="158" w:firstLine="0"/>
        <w:rPr>
          <w:rFonts w:eastAsia="Times New Roman"/>
          <w:color w:val="auto"/>
          <w:kern w:val="0"/>
          <w:sz w:val="24"/>
          <w14:ligatures w14:val="none"/>
        </w:rPr>
      </w:pPr>
      <w:r w:rsidRPr="004B41FF">
        <w:rPr>
          <w:rFonts w:eastAsia="Times New Roman"/>
          <w:b/>
          <w:bCs/>
          <w:color w:val="FF0000"/>
          <w:kern w:val="0"/>
          <w:szCs w:val="22"/>
          <w14:ligatures w14:val="none"/>
        </w:rPr>
        <w:t>Withdrawals &amp; refunds</w:t>
      </w:r>
    </w:p>
    <w:p w14:paraId="4D7CDEC2" w14:textId="77777777" w:rsidR="004B41FF" w:rsidRPr="004B41FF" w:rsidRDefault="004B41FF" w:rsidP="004B41FF">
      <w:pPr>
        <w:spacing w:before="19" w:after="0" w:line="240" w:lineRule="auto"/>
        <w:ind w:left="158" w:right="348" w:firstLine="0"/>
        <w:jc w:val="both"/>
        <w:rPr>
          <w:rFonts w:eastAsia="Times New Roman"/>
          <w:color w:val="auto"/>
          <w:kern w:val="0"/>
          <w:sz w:val="24"/>
          <w14:ligatures w14:val="none"/>
        </w:rPr>
      </w:pPr>
      <w:r w:rsidRPr="004B41FF">
        <w:rPr>
          <w:rFonts w:eastAsia="Times New Roman"/>
          <w:color w:val="FF0000"/>
          <w:kern w:val="0"/>
          <w:szCs w:val="22"/>
          <w14:ligatures w14:val="none"/>
        </w:rPr>
        <w:t>Full refunds will be given up to the closing date of the competition. After the closing date no refunds will be made without a Doctor’s or Vet’s certificate produced no later than 24hrs after the event. If produced after this no refund will be given. Refunds where due after the closing date are subject to an admin fee of £10.</w:t>
      </w:r>
    </w:p>
    <w:p w14:paraId="4A7A89EC" w14:textId="77777777" w:rsidR="004B41FF" w:rsidRPr="004B41FF" w:rsidRDefault="004B41FF" w:rsidP="004B41FF">
      <w:pPr>
        <w:spacing w:before="4" w:after="0" w:line="240" w:lineRule="auto"/>
        <w:ind w:left="158" w:firstLine="0"/>
        <w:jc w:val="both"/>
        <w:rPr>
          <w:rFonts w:eastAsia="Times New Roman"/>
          <w:color w:val="auto"/>
          <w:kern w:val="0"/>
          <w:sz w:val="24"/>
          <w14:ligatures w14:val="none"/>
        </w:rPr>
      </w:pPr>
      <w:r w:rsidRPr="004B41FF">
        <w:rPr>
          <w:rFonts w:eastAsia="Times New Roman"/>
          <w:color w:val="FF0000"/>
          <w:kern w:val="0"/>
          <w:szCs w:val="22"/>
          <w14:ligatures w14:val="none"/>
        </w:rPr>
        <w:t xml:space="preserve">In the event of </w:t>
      </w:r>
      <w:proofErr w:type="gramStart"/>
      <w:r w:rsidRPr="004B41FF">
        <w:rPr>
          <w:rFonts w:eastAsia="Times New Roman"/>
          <w:color w:val="FF0000"/>
          <w:kern w:val="0"/>
          <w:szCs w:val="22"/>
          <w14:ligatures w14:val="none"/>
        </w:rPr>
        <w:t>abandonment</w:t>
      </w:r>
      <w:proofErr w:type="gramEnd"/>
      <w:r w:rsidRPr="004B41FF">
        <w:rPr>
          <w:rFonts w:eastAsia="Times New Roman"/>
          <w:color w:val="FF0000"/>
          <w:kern w:val="0"/>
          <w:szCs w:val="22"/>
          <w14:ligatures w14:val="none"/>
        </w:rPr>
        <w:t xml:space="preserve"> the entry fee will be refunded less a £5 admin fee.</w:t>
      </w:r>
    </w:p>
    <w:p w14:paraId="5A0A0D95" w14:textId="77777777" w:rsidR="004B41FF" w:rsidRPr="004B41FF" w:rsidRDefault="004B41FF" w:rsidP="004B41FF">
      <w:pPr>
        <w:spacing w:after="0" w:line="240" w:lineRule="auto"/>
        <w:ind w:left="0" w:firstLine="0"/>
        <w:rPr>
          <w:rFonts w:eastAsia="Times New Roman"/>
          <w:color w:val="auto"/>
          <w:kern w:val="0"/>
          <w:sz w:val="24"/>
          <w14:ligatures w14:val="none"/>
        </w:rPr>
      </w:pPr>
    </w:p>
    <w:p w14:paraId="4EB7E7B7" w14:textId="5C18BD3C" w:rsidR="004B41FF" w:rsidRPr="004B41FF" w:rsidRDefault="004B41FF" w:rsidP="004B41FF">
      <w:pPr>
        <w:spacing w:after="0" w:line="240" w:lineRule="auto"/>
        <w:ind w:left="158" w:firstLine="0"/>
        <w:rPr>
          <w:rFonts w:eastAsia="Times New Roman"/>
          <w:color w:val="auto"/>
          <w:kern w:val="0"/>
          <w:sz w:val="24"/>
          <w14:ligatures w14:val="none"/>
        </w:rPr>
      </w:pPr>
      <w:r w:rsidRPr="004B41FF">
        <w:rPr>
          <w:rFonts w:eastAsia="Times New Roman"/>
          <w:b/>
          <w:bCs/>
          <w:color w:val="FF0000"/>
          <w:kern w:val="0"/>
          <w:szCs w:val="22"/>
          <w14:ligatures w14:val="none"/>
        </w:rPr>
        <w:t xml:space="preserve">PLEASE NOTE THAT ALL HORSES AND PONIES MUST BE COMPLIANT WITH THE PONY CLUB VACCINATION RULE 2024. There </w:t>
      </w:r>
      <w:r w:rsidR="0075470E">
        <w:rPr>
          <w:rFonts w:eastAsia="Times New Roman"/>
          <w:b/>
          <w:bCs/>
          <w:color w:val="FF0000"/>
          <w:kern w:val="0"/>
          <w:szCs w:val="22"/>
          <w14:ligatures w14:val="none"/>
        </w:rPr>
        <w:t>may</w:t>
      </w:r>
      <w:r w:rsidRPr="004B41FF">
        <w:rPr>
          <w:rFonts w:eastAsia="Times New Roman"/>
          <w:b/>
          <w:bCs/>
          <w:color w:val="FF0000"/>
          <w:kern w:val="0"/>
          <w:szCs w:val="22"/>
          <w14:ligatures w14:val="none"/>
        </w:rPr>
        <w:t xml:space="preserve"> be spot checks on the day.</w:t>
      </w:r>
    </w:p>
    <w:p w14:paraId="0041487A" w14:textId="77777777" w:rsidR="004B41FF" w:rsidRPr="004B41FF" w:rsidRDefault="004B41FF" w:rsidP="004B41FF">
      <w:pPr>
        <w:spacing w:after="0" w:line="240" w:lineRule="auto"/>
        <w:ind w:left="0" w:firstLine="0"/>
        <w:rPr>
          <w:rFonts w:eastAsia="Times New Roman"/>
          <w:color w:val="auto"/>
          <w:kern w:val="0"/>
          <w:sz w:val="24"/>
          <w14:ligatures w14:val="none"/>
        </w:rPr>
      </w:pPr>
    </w:p>
    <w:p w14:paraId="6386207F" w14:textId="77777777" w:rsidR="004B41FF" w:rsidRPr="004B41FF" w:rsidRDefault="004B41FF" w:rsidP="004B41FF">
      <w:pPr>
        <w:spacing w:after="0" w:line="240" w:lineRule="auto"/>
        <w:ind w:left="158" w:right="347" w:firstLine="0"/>
        <w:jc w:val="both"/>
        <w:rPr>
          <w:rFonts w:eastAsia="Times New Roman"/>
          <w:color w:val="auto"/>
          <w:kern w:val="0"/>
          <w:sz w:val="24"/>
          <w14:ligatures w14:val="none"/>
        </w:rPr>
      </w:pPr>
      <w:r w:rsidRPr="004B41FF">
        <w:rPr>
          <w:rFonts w:eastAsia="Times New Roman"/>
          <w:b/>
          <w:bCs/>
          <w:color w:val="FF0000"/>
          <w:kern w:val="0"/>
          <w:szCs w:val="22"/>
          <w14:ligatures w14:val="none"/>
        </w:rPr>
        <w:t xml:space="preserve">Legal Liability </w:t>
      </w:r>
      <w:r w:rsidRPr="004B41FF">
        <w:rPr>
          <w:rFonts w:eastAsia="Times New Roman"/>
          <w:color w:val="FF0000"/>
          <w:kern w:val="0"/>
          <w:szCs w:val="22"/>
          <w14:ligatures w14:val="none"/>
        </w:rPr>
        <w:t>Save for any matter in respect of which it would be unlawful to exclude liability, neither the Organisers of any event to which these rules apply, nor the Pony Club, nor any agent, employee or representative of these bodies, nor the landlord or tenant of the site, accepts any liability for any accident, loss, damage, injury or illness to horses, owners, riders, spectators, land, vehicles or trailers, their contents and accessories, or any other person or property whatsoever, whether caused by their negligence, breach of contract or in any other way whatsoever.</w:t>
      </w:r>
    </w:p>
    <w:p w14:paraId="2B99A079" w14:textId="77777777" w:rsidR="004B41FF" w:rsidRPr="004B41FF" w:rsidRDefault="004B41FF" w:rsidP="004B41FF">
      <w:pPr>
        <w:spacing w:after="0" w:line="240" w:lineRule="auto"/>
        <w:ind w:left="0" w:firstLine="0"/>
        <w:rPr>
          <w:rFonts w:eastAsia="Times New Roman"/>
          <w:color w:val="auto"/>
          <w:kern w:val="0"/>
          <w:sz w:val="24"/>
          <w14:ligatures w14:val="none"/>
        </w:rPr>
      </w:pPr>
    </w:p>
    <w:p w14:paraId="3FAE1F3E" w14:textId="77777777" w:rsidR="004B41FF" w:rsidRPr="004B41FF" w:rsidRDefault="004B41FF" w:rsidP="004B41FF">
      <w:pPr>
        <w:spacing w:after="0" w:line="240" w:lineRule="auto"/>
        <w:ind w:left="158" w:right="352" w:firstLine="0"/>
        <w:jc w:val="both"/>
        <w:rPr>
          <w:rFonts w:eastAsia="Times New Roman"/>
          <w:color w:val="auto"/>
          <w:kern w:val="0"/>
          <w:sz w:val="24"/>
          <w14:ligatures w14:val="none"/>
        </w:rPr>
      </w:pPr>
      <w:r w:rsidRPr="004B41FF">
        <w:rPr>
          <w:rFonts w:eastAsia="Times New Roman"/>
          <w:b/>
          <w:bCs/>
          <w:color w:val="FF0000"/>
          <w:kern w:val="0"/>
          <w:szCs w:val="22"/>
          <w14:ligatures w14:val="none"/>
        </w:rPr>
        <w:t xml:space="preserve">Health &amp; Safety  </w:t>
      </w:r>
      <w:r w:rsidRPr="004B41FF">
        <w:rPr>
          <w:rFonts w:eastAsia="Times New Roman"/>
          <w:color w:val="FF0000"/>
          <w:kern w:val="0"/>
          <w:szCs w:val="22"/>
          <w14:ligatures w14:val="none"/>
        </w:rPr>
        <w:t>The  Organisers of this event have taken reasonable precautions to ensure the health and safety of everyone present. For these measures to be effective, everyone must take all reasonable precautions to avoid and prevent accidents occurring and must obey the instructions of the Organisers and all the Officials and Stewards.</w:t>
      </w:r>
    </w:p>
    <w:p w14:paraId="2DD21E07" w14:textId="0F3CB378" w:rsidR="001578C0" w:rsidRDefault="001578C0" w:rsidP="0099340E">
      <w:pPr>
        <w:jc w:val="center"/>
      </w:pPr>
    </w:p>
    <w:sectPr w:rsidR="001578C0" w:rsidSect="002D3591">
      <w:pgSz w:w="11906" w:h="16838"/>
      <w:pgMar w:top="709" w:right="1440"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78C0"/>
    <w:rsid w:val="00003D02"/>
    <w:rsid w:val="00067A51"/>
    <w:rsid w:val="000A5980"/>
    <w:rsid w:val="001578C0"/>
    <w:rsid w:val="001A2261"/>
    <w:rsid w:val="00217A26"/>
    <w:rsid w:val="002345A4"/>
    <w:rsid w:val="00286655"/>
    <w:rsid w:val="002B46F9"/>
    <w:rsid w:val="002D3591"/>
    <w:rsid w:val="003D1739"/>
    <w:rsid w:val="004A4CAE"/>
    <w:rsid w:val="004B41FF"/>
    <w:rsid w:val="004D7499"/>
    <w:rsid w:val="0075470E"/>
    <w:rsid w:val="007B2735"/>
    <w:rsid w:val="008279B3"/>
    <w:rsid w:val="0099340E"/>
    <w:rsid w:val="00AE77AC"/>
    <w:rsid w:val="00C60703"/>
    <w:rsid w:val="00C630AE"/>
    <w:rsid w:val="00C7083D"/>
    <w:rsid w:val="00CB4630"/>
    <w:rsid w:val="00CD340D"/>
    <w:rsid w:val="00E20E1C"/>
    <w:rsid w:val="00E44A3C"/>
    <w:rsid w:val="00F221F3"/>
    <w:rsid w:val="00FD16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7C48B7"/>
  <w15:chartTrackingRefBased/>
  <w15:docId w15:val="{B3D0AFCF-B419-4E1E-B4D0-F2144DBB4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340E"/>
    <w:pPr>
      <w:spacing w:after="9" w:line="254" w:lineRule="auto"/>
      <w:ind w:left="370" w:hanging="370"/>
    </w:pPr>
    <w:rPr>
      <w:rFonts w:ascii="Arial" w:eastAsia="Arial" w:hAnsi="Arial" w:cs="Arial"/>
      <w:color w:val="000000"/>
      <w:sz w:val="22"/>
      <w:lang w:eastAsia="en-GB"/>
    </w:rPr>
  </w:style>
  <w:style w:type="paragraph" w:styleId="Heading1">
    <w:name w:val="heading 1"/>
    <w:basedOn w:val="Normal"/>
    <w:next w:val="Normal"/>
    <w:link w:val="Heading1Char"/>
    <w:uiPriority w:val="9"/>
    <w:qFormat/>
    <w:rsid w:val="001578C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578C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578C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578C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578C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578C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578C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578C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578C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78C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578C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578C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578C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578C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578C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578C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578C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578C0"/>
    <w:rPr>
      <w:rFonts w:eastAsiaTheme="majorEastAsia" w:cstheme="majorBidi"/>
      <w:color w:val="272727" w:themeColor="text1" w:themeTint="D8"/>
    </w:rPr>
  </w:style>
  <w:style w:type="paragraph" w:styleId="Title">
    <w:name w:val="Title"/>
    <w:basedOn w:val="Normal"/>
    <w:next w:val="Normal"/>
    <w:link w:val="TitleChar"/>
    <w:uiPriority w:val="10"/>
    <w:qFormat/>
    <w:rsid w:val="001578C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578C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578C0"/>
    <w:pPr>
      <w:numPr>
        <w:ilvl w:val="1"/>
      </w:numPr>
      <w:ind w:left="370" w:hanging="37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578C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578C0"/>
    <w:pPr>
      <w:spacing w:before="160"/>
      <w:jc w:val="center"/>
    </w:pPr>
    <w:rPr>
      <w:i/>
      <w:iCs/>
      <w:color w:val="404040" w:themeColor="text1" w:themeTint="BF"/>
    </w:rPr>
  </w:style>
  <w:style w:type="character" w:customStyle="1" w:styleId="QuoteChar">
    <w:name w:val="Quote Char"/>
    <w:basedOn w:val="DefaultParagraphFont"/>
    <w:link w:val="Quote"/>
    <w:uiPriority w:val="29"/>
    <w:rsid w:val="001578C0"/>
    <w:rPr>
      <w:i/>
      <w:iCs/>
      <w:color w:val="404040" w:themeColor="text1" w:themeTint="BF"/>
    </w:rPr>
  </w:style>
  <w:style w:type="paragraph" w:styleId="ListParagraph">
    <w:name w:val="List Paragraph"/>
    <w:basedOn w:val="Normal"/>
    <w:uiPriority w:val="34"/>
    <w:qFormat/>
    <w:rsid w:val="001578C0"/>
    <w:pPr>
      <w:ind w:left="720"/>
      <w:contextualSpacing/>
    </w:pPr>
  </w:style>
  <w:style w:type="character" w:styleId="IntenseEmphasis">
    <w:name w:val="Intense Emphasis"/>
    <w:basedOn w:val="DefaultParagraphFont"/>
    <w:uiPriority w:val="21"/>
    <w:qFormat/>
    <w:rsid w:val="001578C0"/>
    <w:rPr>
      <w:i/>
      <w:iCs/>
      <w:color w:val="0F4761" w:themeColor="accent1" w:themeShade="BF"/>
    </w:rPr>
  </w:style>
  <w:style w:type="paragraph" w:styleId="IntenseQuote">
    <w:name w:val="Intense Quote"/>
    <w:basedOn w:val="Normal"/>
    <w:next w:val="Normal"/>
    <w:link w:val="IntenseQuoteChar"/>
    <w:uiPriority w:val="30"/>
    <w:qFormat/>
    <w:rsid w:val="001578C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578C0"/>
    <w:rPr>
      <w:i/>
      <w:iCs/>
      <w:color w:val="0F4761" w:themeColor="accent1" w:themeShade="BF"/>
    </w:rPr>
  </w:style>
  <w:style w:type="character" w:styleId="IntenseReference">
    <w:name w:val="Intense Reference"/>
    <w:basedOn w:val="DefaultParagraphFont"/>
    <w:uiPriority w:val="32"/>
    <w:qFormat/>
    <w:rsid w:val="001578C0"/>
    <w:rPr>
      <w:b/>
      <w:bCs/>
      <w:smallCaps/>
      <w:color w:val="0F4761" w:themeColor="accent1" w:themeShade="BF"/>
      <w:spacing w:val="5"/>
    </w:rPr>
  </w:style>
  <w:style w:type="table" w:customStyle="1" w:styleId="TableGrid">
    <w:name w:val="TableGrid"/>
    <w:rsid w:val="003D1739"/>
    <w:pPr>
      <w:spacing w:after="0" w:line="240" w:lineRule="auto"/>
    </w:pPr>
    <w:rPr>
      <w:rFonts w:eastAsiaTheme="minorEastAsia"/>
      <w:lang w:eastAsia="en-GB"/>
    </w:rPr>
    <w:tblPr>
      <w:tblCellMar>
        <w:top w:w="0" w:type="dxa"/>
        <w:left w:w="0" w:type="dxa"/>
        <w:bottom w:w="0" w:type="dxa"/>
        <w:right w:w="0" w:type="dxa"/>
      </w:tblCellMar>
    </w:tblPr>
  </w:style>
  <w:style w:type="paragraph" w:styleId="NormalWeb">
    <w:name w:val="Normal (Web)"/>
    <w:basedOn w:val="Normal"/>
    <w:uiPriority w:val="99"/>
    <w:semiHidden/>
    <w:unhideWhenUsed/>
    <w:rsid w:val="004B41FF"/>
    <w:pPr>
      <w:spacing w:before="100" w:beforeAutospacing="1" w:after="100" w:afterAutospacing="1" w:line="240" w:lineRule="auto"/>
      <w:ind w:left="0" w:firstLine="0"/>
    </w:pPr>
    <w:rPr>
      <w:rFonts w:ascii="Times New Roman" w:eastAsia="Times New Roman" w:hAnsi="Times New Roman" w:cs="Times New Roman"/>
      <w:color w:val="auto"/>
      <w:kern w:val="0"/>
      <w:sz w:val="24"/>
      <w14:ligatures w14:val="none"/>
    </w:rPr>
  </w:style>
  <w:style w:type="character" w:styleId="Hyperlink">
    <w:name w:val="Hyperlink"/>
    <w:basedOn w:val="DefaultParagraphFont"/>
    <w:uiPriority w:val="99"/>
    <w:unhideWhenUsed/>
    <w:rsid w:val="002345A4"/>
    <w:rPr>
      <w:color w:val="467886" w:themeColor="hyperlink"/>
      <w:u w:val="single"/>
    </w:rPr>
  </w:style>
  <w:style w:type="character" w:styleId="UnresolvedMention">
    <w:name w:val="Unresolved Mention"/>
    <w:basedOn w:val="DefaultParagraphFont"/>
    <w:uiPriority w:val="99"/>
    <w:semiHidden/>
    <w:unhideWhenUsed/>
    <w:rsid w:val="002345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1824313">
      <w:bodyDiv w:val="1"/>
      <w:marLeft w:val="0"/>
      <w:marRight w:val="0"/>
      <w:marTop w:val="0"/>
      <w:marBottom w:val="0"/>
      <w:divBdr>
        <w:top w:val="none" w:sz="0" w:space="0" w:color="auto"/>
        <w:left w:val="none" w:sz="0" w:space="0" w:color="auto"/>
        <w:bottom w:val="none" w:sz="0" w:space="0" w:color="auto"/>
        <w:right w:val="none" w:sz="0" w:space="0" w:color="auto"/>
      </w:divBdr>
    </w:div>
    <w:div w:id="1925265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treasurer.polden@gmail.com"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667</Words>
  <Characters>3805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 Miller</dc:creator>
  <cp:keywords/>
  <dc:description/>
  <cp:lastModifiedBy>Vicky Miller</cp:lastModifiedBy>
  <cp:revision>12</cp:revision>
  <dcterms:created xsi:type="dcterms:W3CDTF">2024-04-18T13:22:00Z</dcterms:created>
  <dcterms:modified xsi:type="dcterms:W3CDTF">2024-06-04T12:08:00Z</dcterms:modified>
</cp:coreProperties>
</file>